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D9" w:rsidRPr="00482E58" w:rsidRDefault="009B04D9" w:rsidP="009B04D9">
      <w:pPr>
        <w:pStyle w:val="a"/>
        <w:rPr>
          <w:rtl/>
          <w:lang w:bidi="fa-IR"/>
        </w:rPr>
      </w:pPr>
      <w:bookmarkStart w:id="0" w:name="_GoBack"/>
      <w:r w:rsidRPr="00482E58">
        <w:rPr>
          <w:rtl/>
        </w:rPr>
        <w:t>ملزومات نگهداری گیاه</w:t>
      </w:r>
      <w:r w:rsidRPr="00482E58">
        <w:rPr>
          <w:rFonts w:hint="cs"/>
          <w:rtl/>
        </w:rPr>
        <w:t xml:space="preserve"> آپارتمانی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</w:pP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ملزومات نگهداری گیاه به آن دسته از ابزار یا موا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</w:rPr>
        <w:t>ر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 xml:space="preserve">دی گفته می‌شود که گیاه برای رشد بهتر به 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</w:rPr>
        <w:t>آن‌ها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 xml:space="preserve"> نیاز دارد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  <w:t>.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  <w:lang w:bidi="fa-IR"/>
        </w:rPr>
        <w:t xml:space="preserve"> 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همان‌طور که از ریشه کلمه بر‌می‌آید، ملزومات یعنی عواملی که حضور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</w:rPr>
        <w:t xml:space="preserve"> آن‌ها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 xml:space="preserve"> برای رشد گیاه لازم است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  <w:t>.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  <w:lang w:bidi="fa-IR"/>
        </w:rPr>
        <w:t xml:space="preserve"> 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ملزومات نگهداری گیاه می‌تواند ضروری یا کمک‌کننده باشد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  <w:t>.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  <w:lang w:bidi="fa-IR"/>
        </w:rPr>
        <w:t xml:space="preserve"> 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ضروریات مواردی مانند گلدان، خاک یا سم را شامل می‌شود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  <w:t>.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  <w:lang w:bidi="fa-IR"/>
        </w:rPr>
        <w:t xml:space="preserve"> 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  <w:t>(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همان فاکتورهایی که برای رشد اولیه و بقای اصلی یک گیاه نیاز است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  <w:lang w:bidi="fa-IR"/>
        </w:rPr>
        <w:t>)؛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  <w:t xml:space="preserve"> 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اما کمک‌کننده‌ها مواردی مانند کود، زیرگلدانی، تزئینات را در برمی‌گیرد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  <w:lang w:bidi="fa-IR"/>
        </w:rPr>
        <w:t xml:space="preserve"> 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  <w:t>(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فاکتورهایی که به شادابی بیشتر و ظاهر بهتر گیاه کمک می‌کند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</w:rPr>
        <w:t>)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  <w:t>.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</w:pPr>
      <w:r w:rsidRPr="00482E58">
        <w:rPr>
          <w:rFonts w:ascii="Calibri" w:eastAsia="Calibri" w:hAnsi="Calibri" w:cs="B Zar" w:hint="cs"/>
          <w:color w:val="000000"/>
          <w:sz w:val="24"/>
          <w:szCs w:val="24"/>
          <w:rtl/>
          <w:lang w:bidi="fa-IR"/>
        </w:rPr>
        <w:t xml:space="preserve"> 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اما در برخی موارد خرید فاکتورهای موردنیاز گیاه به تشخیص یک متخصص نیازمند است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  <w:t>.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  <w:lang w:bidi="fa-IR"/>
        </w:rPr>
        <w:t xml:space="preserve"> 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برای مثال گیاه به بیماری یا آفت مبتلا شده است. اینکه چه سمی برای گیاه مناسب است به تشخیص و تجویز خوب یک گیاه‌شناس بستگی دارد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  <w:t>.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  <w:lang w:bidi="fa-IR"/>
        </w:rPr>
        <w:t xml:space="preserve"> در ادامه به معرفی برخی از لوازم باغبانی مهم در پرورش گیاهان آپارتمانی پرداخته شده است: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b/>
          <w:bCs/>
          <w:color w:val="000000"/>
          <w:lang w:bidi="fa-IR"/>
        </w:rPr>
      </w:pPr>
      <w:r w:rsidRPr="00482E58">
        <w:rPr>
          <w:rFonts w:ascii="Calibri" w:eastAsia="Calibri" w:hAnsi="Calibri" w:cs="B Zar" w:hint="cs"/>
          <w:b/>
          <w:bCs/>
          <w:color w:val="000000"/>
          <w:rtl/>
          <w:lang w:bidi="fa-IR"/>
        </w:rPr>
        <w:t>1-</w:t>
      </w:r>
      <w:r w:rsidRPr="00482E58">
        <w:rPr>
          <w:rFonts w:ascii="Calibri" w:eastAsia="Calibri" w:hAnsi="Calibri" w:cs="B Zar"/>
          <w:b/>
          <w:bCs/>
          <w:color w:val="000000"/>
          <w:lang w:bidi="fa-IR"/>
        </w:rPr>
        <w:t> </w:t>
      </w:r>
      <w:r w:rsidRPr="00482E58">
        <w:rPr>
          <w:rFonts w:ascii="Calibri" w:eastAsia="Calibri" w:hAnsi="Calibri" w:cs="B Zar"/>
          <w:b/>
          <w:bCs/>
          <w:color w:val="000000"/>
          <w:rtl/>
        </w:rPr>
        <w:t>بیلچه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</w:pP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 xml:space="preserve">اولین جزء از لوازم باغبانی بیلچه 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</w:rPr>
        <w:t>است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 xml:space="preserve">. با توجه به اینکه اکثر گیاهان خانگی در 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</w:rPr>
        <w:t>گلدان‌هایی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 xml:space="preserve"> کوچک نگهداری می‌شوند، 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</w:rPr>
        <w:t>مناسب‌ترین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 xml:space="preserve"> بیلچه‌ها انواعی هستند که قطر تیغه آن‌ها نهایتاً 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  <w:lang w:bidi="fa-IR"/>
        </w:rPr>
        <w:t>هفت الی هشت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 xml:space="preserve"> سانتی‌متر باشد. این نوع از بیلچه</w:t>
      </w:r>
      <w:r w:rsidRPr="00482E58">
        <w:rPr>
          <w:rFonts w:ascii="Calibri" w:eastAsia="Calibri" w:hAnsi="Calibri" w:cs="B Zar"/>
          <w:color w:val="000000"/>
          <w:sz w:val="24"/>
          <w:szCs w:val="24"/>
          <w:cs/>
        </w:rPr>
        <w:t>‎</w:t>
      </w:r>
      <w:r w:rsidRPr="00482E58">
        <w:rPr>
          <w:rFonts w:ascii="Calibri" w:eastAsia="Calibri" w:hAnsi="Calibri" w:cs="B Zar"/>
          <w:color w:val="000000"/>
          <w:sz w:val="24"/>
          <w:szCs w:val="24"/>
          <w:lang w:bidi="fa-IR"/>
        </w:rPr>
        <w:t>‌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 xml:space="preserve">ها ارزان‌تر هستند و در اکثر فروشگاه‌های باغبانی موجود 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</w:rPr>
        <w:t>است</w:t>
      </w:r>
      <w:r>
        <w:rPr>
          <w:rFonts w:ascii="Calibri" w:eastAsia="Calibri" w:hAnsi="Calibri" w:cs="B Zar" w:hint="cs"/>
          <w:color w:val="000000"/>
          <w:sz w:val="24"/>
          <w:szCs w:val="24"/>
          <w:rtl/>
        </w:rPr>
        <w:t>.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center"/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</w:pPr>
      <w:r w:rsidRPr="00482E58">
        <w:rPr>
          <w:rFonts w:ascii="Calibri" w:eastAsia="Calibri" w:hAnsi="Calibri" w:cs="B Zar"/>
          <w:noProof/>
          <w:color w:val="000000"/>
          <w:sz w:val="24"/>
          <w:szCs w:val="24"/>
          <w:lang w:bidi="fa-IR"/>
        </w:rPr>
        <w:drawing>
          <wp:inline distT="0" distB="0" distL="0" distR="0" wp14:anchorId="1FE73AFA" wp14:editId="04CE4A50">
            <wp:extent cx="2571750" cy="1781175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center"/>
        <w:rPr>
          <w:rFonts w:ascii="Calibri" w:eastAsia="Calibri" w:hAnsi="Calibri" w:cs="B Zar"/>
          <w:b/>
          <w:bCs/>
          <w:color w:val="000000"/>
          <w:rtl/>
          <w:lang w:bidi="fa-IR"/>
        </w:rPr>
      </w:pPr>
      <w:r w:rsidRPr="00482E58">
        <w:rPr>
          <w:rFonts w:ascii="Calibri" w:eastAsia="Calibri" w:hAnsi="Calibri" w:cs="B Zar" w:hint="cs"/>
          <w:b/>
          <w:bCs/>
          <w:color w:val="000000"/>
          <w:rtl/>
          <w:lang w:bidi="fa-IR"/>
        </w:rPr>
        <w:t>بیلچه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center"/>
        <w:rPr>
          <w:rFonts w:ascii="Calibri" w:eastAsia="Calibri" w:hAnsi="Calibri" w:cs="B Zar"/>
          <w:b/>
          <w:bCs/>
          <w:color w:val="000000"/>
          <w:lang w:bidi="fa-IR"/>
        </w:rPr>
      </w:pP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b/>
          <w:bCs/>
          <w:color w:val="000000"/>
          <w:lang w:bidi="fa-IR"/>
        </w:rPr>
      </w:pPr>
      <w:r w:rsidRPr="00482E58">
        <w:rPr>
          <w:rFonts w:ascii="Calibri" w:eastAsia="Calibri" w:hAnsi="Calibri" w:cs="B Zar" w:hint="cs"/>
          <w:b/>
          <w:bCs/>
          <w:color w:val="000000"/>
          <w:rtl/>
          <w:lang w:bidi="fa-IR"/>
        </w:rPr>
        <w:t>2-</w:t>
      </w:r>
      <w:r w:rsidRPr="00482E58">
        <w:rPr>
          <w:rFonts w:ascii="Calibri" w:eastAsia="Calibri" w:hAnsi="Calibri" w:cs="B Zar"/>
          <w:b/>
          <w:bCs/>
          <w:color w:val="000000"/>
          <w:lang w:bidi="fa-IR"/>
        </w:rPr>
        <w:t xml:space="preserve"> </w:t>
      </w:r>
      <w:r w:rsidRPr="00482E58">
        <w:rPr>
          <w:rFonts w:ascii="Calibri" w:eastAsia="Calibri" w:hAnsi="Calibri" w:cs="B Zar"/>
          <w:b/>
          <w:bCs/>
          <w:color w:val="000000"/>
          <w:rtl/>
        </w:rPr>
        <w:t>اسپری آبپاش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</w:pP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این نوع از آبپاش‌ها در اندازه و اشکال مختلف وجود دارند و برای مرطوب کردن سطح برگ گیاهان از آن‌ها استفاده می‌شود. می‌توان از کوچک‌ترین سای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</w:rPr>
        <w:t>ز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 xml:space="preserve"> آن‌ها برای آبیاری گیاهان خانگی خود استفاده نمایید</w:t>
      </w:r>
      <w:r>
        <w:rPr>
          <w:rFonts w:ascii="Calibri" w:eastAsia="Calibri" w:hAnsi="Calibri" w:cs="B Zar" w:hint="cs"/>
          <w:color w:val="000000"/>
          <w:sz w:val="24"/>
          <w:szCs w:val="24"/>
          <w:rtl/>
        </w:rPr>
        <w:t>.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 w:hint="cs"/>
          <w:color w:val="000000"/>
          <w:sz w:val="24"/>
          <w:szCs w:val="24"/>
          <w:lang w:bidi="fa-IR"/>
        </w:rPr>
      </w:pP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center"/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</w:pPr>
      <w:r w:rsidRPr="00482E58">
        <w:rPr>
          <w:rFonts w:ascii="Calibri" w:eastAsia="Calibri" w:hAnsi="Calibri" w:cs="B Zar"/>
          <w:noProof/>
          <w:color w:val="000000"/>
          <w:sz w:val="24"/>
          <w:szCs w:val="24"/>
          <w:lang w:bidi="fa-IR"/>
        </w:rPr>
        <w:lastRenderedPageBreak/>
        <w:drawing>
          <wp:inline distT="0" distB="0" distL="0" distR="0" wp14:anchorId="09E9E444" wp14:editId="6CE6AC6A">
            <wp:extent cx="2124075" cy="2152650"/>
            <wp:effectExtent l="0" t="0" r="0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735" b="100000" l="0" r="89238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center"/>
        <w:rPr>
          <w:rFonts w:ascii="Calibri" w:eastAsia="Calibri" w:hAnsi="Calibri" w:cs="B Zar"/>
          <w:b/>
          <w:bCs/>
          <w:color w:val="000000"/>
          <w:rtl/>
          <w:lang w:bidi="fa-IR"/>
        </w:rPr>
      </w:pPr>
      <w:r w:rsidRPr="00482E58">
        <w:rPr>
          <w:rFonts w:ascii="Calibri" w:eastAsia="Calibri" w:hAnsi="Calibri" w:cs="B Zar" w:hint="cs"/>
          <w:b/>
          <w:bCs/>
          <w:color w:val="000000"/>
          <w:rtl/>
          <w:lang w:bidi="fa-IR"/>
        </w:rPr>
        <w:t>اسپری آبپاش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</w:pP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</w:pP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lang w:bidi="fa-IR"/>
        </w:rPr>
      </w:pP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b/>
          <w:bCs/>
          <w:color w:val="000000"/>
          <w:lang w:bidi="fa-IR"/>
        </w:rPr>
      </w:pPr>
      <w:r w:rsidRPr="00482E58">
        <w:rPr>
          <w:rFonts w:ascii="Calibri" w:eastAsia="Calibri" w:hAnsi="Calibri" w:cs="B Zar"/>
          <w:color w:val="000000"/>
          <w:lang w:bidi="fa-IR"/>
        </w:rPr>
        <w:t> </w:t>
      </w:r>
      <w:r w:rsidRPr="00482E58">
        <w:rPr>
          <w:rFonts w:ascii="Calibri" w:eastAsia="Calibri" w:hAnsi="Calibri" w:cs="B Zar" w:hint="cs"/>
          <w:b/>
          <w:bCs/>
          <w:color w:val="000000"/>
          <w:rtl/>
          <w:lang w:bidi="fa-IR"/>
        </w:rPr>
        <w:t xml:space="preserve">3- </w:t>
      </w:r>
      <w:r w:rsidRPr="00482E58">
        <w:rPr>
          <w:rFonts w:ascii="Calibri" w:eastAsia="Calibri" w:hAnsi="Calibri" w:cs="B Zar"/>
          <w:b/>
          <w:bCs/>
          <w:color w:val="000000"/>
          <w:rtl/>
        </w:rPr>
        <w:t>نخ سبک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lang w:bidi="fa-IR"/>
        </w:rPr>
      </w:pP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داشتن گلوله‌ای از نخ سبک که به‌وسیله آن گیاهان بالارونده و همچنین گیاهانی که در مسیر مشخصی رشد نمی‌کنند و نیاز است تا جهت دلخواهی به آن‌ها داده شود بسیار ضروری است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  <w:t>.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lang w:bidi="fa-IR"/>
        </w:rPr>
      </w:pP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b/>
          <w:bCs/>
          <w:color w:val="000000"/>
          <w:lang w:bidi="fa-IR"/>
        </w:rPr>
      </w:pPr>
      <w:r w:rsidRPr="00482E58">
        <w:rPr>
          <w:rFonts w:ascii="Calibri" w:eastAsia="Calibri" w:hAnsi="Calibri" w:cs="B Zar" w:hint="cs"/>
          <w:b/>
          <w:bCs/>
          <w:color w:val="000000"/>
          <w:rtl/>
          <w:lang w:bidi="fa-IR"/>
        </w:rPr>
        <w:t>4-</w:t>
      </w:r>
      <w:r w:rsidRPr="00482E58">
        <w:rPr>
          <w:rFonts w:ascii="Calibri" w:eastAsia="Calibri" w:hAnsi="Calibri" w:cs="B Zar"/>
          <w:b/>
          <w:bCs/>
          <w:color w:val="000000"/>
          <w:lang w:bidi="fa-IR"/>
        </w:rPr>
        <w:t> </w:t>
      </w:r>
      <w:r w:rsidRPr="00482E58">
        <w:rPr>
          <w:rFonts w:ascii="Calibri" w:eastAsia="Calibri" w:hAnsi="Calibri" w:cs="B Zar"/>
          <w:b/>
          <w:bCs/>
          <w:color w:val="000000"/>
          <w:rtl/>
        </w:rPr>
        <w:t>آبپاش</w:t>
      </w:r>
      <w:r w:rsidRPr="00482E58">
        <w:rPr>
          <w:rFonts w:ascii="Calibri" w:eastAsia="Calibri" w:hAnsi="Calibri" w:cs="B Zar"/>
          <w:b/>
          <w:bCs/>
          <w:color w:val="000000"/>
          <w:lang w:bidi="fa-IR"/>
        </w:rPr>
        <w:t> </w:t>
      </w:r>
      <w:r w:rsidRPr="00482E58">
        <w:rPr>
          <w:rFonts w:ascii="Calibri" w:eastAsia="Calibri" w:hAnsi="Calibri" w:cs="B Zar"/>
          <w:b/>
          <w:bCs/>
          <w:color w:val="000000"/>
          <w:rtl/>
        </w:rPr>
        <w:t>آبیاری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</w:pP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آبپاش‌ها در اندازه و اشکال مختلفی وجود دارند، ولی بهترین نوع آبپاش‌ها، نوعی است که یک لوله باریک و بلند دارد. این نوع آبپاش‌ها برای آبیاری گیاهان استفاده می‌شود که نباید برگ‌ها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</w:rPr>
        <w:t>ی گیاه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 xml:space="preserve"> خیس شود</w:t>
      </w:r>
      <w:r>
        <w:rPr>
          <w:rFonts w:ascii="Calibri" w:eastAsia="Calibri" w:hAnsi="Calibri" w:cs="B Zar" w:hint="cs"/>
          <w:color w:val="000000"/>
          <w:sz w:val="24"/>
          <w:szCs w:val="24"/>
          <w:rtl/>
        </w:rPr>
        <w:t>.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lang w:bidi="fa-IR"/>
        </w:rPr>
      </w:pP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center"/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</w:pPr>
      <w:r w:rsidRPr="00482E58">
        <w:rPr>
          <w:rFonts w:ascii="Calibri" w:eastAsia="Calibri" w:hAnsi="Calibri" w:cs="B Zar"/>
          <w:noProof/>
          <w:color w:val="000000"/>
          <w:sz w:val="24"/>
          <w:szCs w:val="24"/>
          <w:rtl/>
          <w:lang w:bidi="fa-IR"/>
        </w:rPr>
        <w:drawing>
          <wp:inline distT="0" distB="0" distL="0" distR="0" wp14:anchorId="7A144EB1" wp14:editId="781BD5AE">
            <wp:extent cx="2428875" cy="1885950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center"/>
        <w:rPr>
          <w:rFonts w:ascii="Calibri" w:eastAsia="Calibri" w:hAnsi="Calibri" w:cs="B Zar"/>
          <w:b/>
          <w:bCs/>
          <w:color w:val="000000"/>
          <w:rtl/>
          <w:lang w:bidi="fa-IR"/>
        </w:rPr>
      </w:pPr>
      <w:r w:rsidRPr="00482E58">
        <w:rPr>
          <w:rFonts w:ascii="Calibri" w:eastAsia="Calibri" w:hAnsi="Calibri" w:cs="B Zar" w:hint="cs"/>
          <w:b/>
          <w:bCs/>
          <w:color w:val="000000"/>
          <w:rtl/>
          <w:lang w:bidi="fa-IR"/>
        </w:rPr>
        <w:t>آبپاش آبیاری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lang w:bidi="fa-IR"/>
        </w:rPr>
      </w:pPr>
      <w:r w:rsidRPr="00482E58">
        <w:rPr>
          <w:rFonts w:ascii="Calibri" w:eastAsia="Calibri" w:hAnsi="Calibri" w:cs="B Zar" w:hint="cs"/>
          <w:b/>
          <w:bCs/>
          <w:color w:val="000000"/>
          <w:rtl/>
          <w:lang w:bidi="fa-IR"/>
        </w:rPr>
        <w:t>5-</w:t>
      </w:r>
      <w:r w:rsidRPr="00482E58">
        <w:rPr>
          <w:rFonts w:ascii="Calibri" w:eastAsia="Calibri" w:hAnsi="Calibri" w:cs="B Zar"/>
          <w:b/>
          <w:bCs/>
          <w:color w:val="000000"/>
          <w:lang w:bidi="fa-IR"/>
        </w:rPr>
        <w:t xml:space="preserve"> </w:t>
      </w:r>
      <w:r w:rsidRPr="00482E58">
        <w:rPr>
          <w:rFonts w:ascii="Calibri" w:eastAsia="Calibri" w:hAnsi="Calibri" w:cs="B Zar"/>
          <w:b/>
          <w:bCs/>
          <w:color w:val="000000"/>
          <w:rtl/>
        </w:rPr>
        <w:t>چاقو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</w:pP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یک چاقوی تیز جزو ضروری لوازم باغبانی بوده و بسیاری از کارها توسط آن انجام می‌شود. یک چاقوی کوچک و جیبی به‌راحتی می‌تواند برای انواع کار باغبانی مورد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</w:rPr>
        <w:t xml:space="preserve"> 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استفاده قرار گیرد و کارهای زیادی انجام دهد</w:t>
      </w:r>
      <w:r>
        <w:rPr>
          <w:rFonts w:ascii="Calibri" w:eastAsia="Calibri" w:hAnsi="Calibri" w:cs="B Zar" w:hint="cs"/>
          <w:color w:val="000000"/>
          <w:sz w:val="24"/>
          <w:szCs w:val="24"/>
          <w:rtl/>
          <w:lang w:bidi="fa-IR"/>
        </w:rPr>
        <w:t>.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lang w:bidi="fa-IR"/>
        </w:rPr>
      </w:pP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center"/>
        <w:rPr>
          <w:rFonts w:ascii="Calibri" w:eastAsia="Calibri" w:hAnsi="Calibri" w:cs="B Zar"/>
          <w:b/>
          <w:bCs/>
          <w:color w:val="000000"/>
          <w:sz w:val="24"/>
          <w:szCs w:val="24"/>
          <w:rtl/>
          <w:lang w:bidi="fa-IR"/>
        </w:rPr>
      </w:pPr>
      <w:r w:rsidRPr="00482E58">
        <w:rPr>
          <w:rFonts w:ascii="Calibri" w:eastAsia="Calibri" w:hAnsi="Calibri" w:cs="B Zar" w:hint="cs"/>
          <w:b/>
          <w:bCs/>
          <w:noProof/>
          <w:color w:val="000000"/>
          <w:sz w:val="24"/>
          <w:szCs w:val="24"/>
          <w:rtl/>
          <w:lang w:bidi="fa-IR"/>
        </w:rPr>
        <w:lastRenderedPageBreak/>
        <w:drawing>
          <wp:inline distT="0" distB="0" distL="0" distR="0" wp14:anchorId="2AF9EA29" wp14:editId="5098DDF7">
            <wp:extent cx="2266950" cy="201930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center"/>
        <w:rPr>
          <w:rFonts w:ascii="Calibri" w:eastAsia="Calibri" w:hAnsi="Calibri" w:cs="B Zar"/>
          <w:b/>
          <w:bCs/>
          <w:color w:val="000000"/>
          <w:rtl/>
          <w:lang w:bidi="fa-IR"/>
        </w:rPr>
      </w:pPr>
      <w:r w:rsidRPr="00482E58">
        <w:rPr>
          <w:rFonts w:ascii="Calibri" w:eastAsia="Calibri" w:hAnsi="Calibri" w:cs="B Zar" w:hint="cs"/>
          <w:b/>
          <w:bCs/>
          <w:color w:val="000000"/>
          <w:rtl/>
          <w:lang w:bidi="fa-IR"/>
        </w:rPr>
        <w:t>چاقو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b/>
          <w:bCs/>
          <w:color w:val="000000"/>
          <w:rtl/>
          <w:lang w:bidi="fa-IR"/>
        </w:rPr>
      </w:pPr>
      <w:r w:rsidRPr="00482E58">
        <w:rPr>
          <w:rFonts w:ascii="Calibri" w:eastAsia="Calibri" w:hAnsi="Calibri" w:cs="B Zar" w:hint="cs"/>
          <w:b/>
          <w:bCs/>
          <w:color w:val="000000"/>
          <w:rtl/>
          <w:lang w:bidi="fa-IR"/>
        </w:rPr>
        <w:t>6-</w:t>
      </w:r>
      <w:r w:rsidRPr="00482E58">
        <w:rPr>
          <w:rFonts w:ascii="Calibri" w:eastAsia="Calibri" w:hAnsi="Calibri" w:cs="B Zar"/>
          <w:b/>
          <w:bCs/>
          <w:color w:val="000000"/>
          <w:lang w:bidi="fa-IR"/>
        </w:rPr>
        <w:t xml:space="preserve"> </w:t>
      </w:r>
      <w:r w:rsidRPr="00482E58">
        <w:rPr>
          <w:rFonts w:ascii="Calibri" w:eastAsia="Calibri" w:hAnsi="Calibri" w:cs="B Zar"/>
          <w:b/>
          <w:bCs/>
          <w:color w:val="000000"/>
          <w:rtl/>
        </w:rPr>
        <w:t>گلدان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</w:pP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 xml:space="preserve">مورد دیگر که در لوازم باغبانی باید به آن اشاره کرد گلدان است. گلدان‌ها برای کاشت گیاهان در منزل در اشکال و اندازه‌های مختلف وجود دارند که در انواع سفالی بدون لعاب، گلدان‌های لعاب‌دار که بیشتر جنبه تزیینی دارند، گلدان‌های پلاستیکی و </w:t>
      </w:r>
      <w:r w:rsidRPr="00482E58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…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 xml:space="preserve"> می‌باشند. دقت نمایید تمام گلدان‌ها برای زهکشی گیاه، یک یا چند سوراخ در انتهای خود داشته باشند</w:t>
      </w:r>
      <w:r>
        <w:rPr>
          <w:rFonts w:ascii="Calibri" w:eastAsia="Calibri" w:hAnsi="Calibri" w:cs="B Zar" w:hint="cs"/>
          <w:color w:val="000000"/>
          <w:sz w:val="24"/>
          <w:szCs w:val="24"/>
          <w:rtl/>
        </w:rPr>
        <w:t>.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</w:pP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lang w:bidi="fa-IR"/>
        </w:rPr>
      </w:pP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center"/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</w:pPr>
      <w:r w:rsidRPr="00482E58">
        <w:rPr>
          <w:rFonts w:ascii="Calibri" w:eastAsia="Calibri" w:hAnsi="Calibri" w:cs="B Zar"/>
          <w:noProof/>
          <w:color w:val="000000"/>
          <w:sz w:val="24"/>
          <w:szCs w:val="24"/>
          <w:lang w:bidi="fa-IR"/>
        </w:rPr>
        <w:drawing>
          <wp:inline distT="0" distB="0" distL="0" distR="0" wp14:anchorId="1B4DD483" wp14:editId="13DE5878">
            <wp:extent cx="2800350" cy="1628775"/>
            <wp:effectExtent l="0" t="0" r="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center"/>
        <w:rPr>
          <w:rFonts w:ascii="Calibri" w:eastAsia="Calibri" w:hAnsi="Calibri" w:cs="B Zar"/>
          <w:b/>
          <w:bCs/>
          <w:color w:val="000000"/>
          <w:lang w:bidi="fa-IR"/>
        </w:rPr>
      </w:pPr>
      <w:r w:rsidRPr="00482E58">
        <w:rPr>
          <w:rFonts w:ascii="Calibri" w:eastAsia="Calibri" w:hAnsi="Calibri" w:cs="B Zar" w:hint="cs"/>
          <w:b/>
          <w:bCs/>
          <w:color w:val="000000"/>
          <w:rtl/>
          <w:lang w:bidi="fa-IR"/>
        </w:rPr>
        <w:t>گلدان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lang w:bidi="fa-IR"/>
        </w:rPr>
      </w:pPr>
      <w:r w:rsidRPr="00482E58">
        <w:rPr>
          <w:rFonts w:ascii="Calibri" w:eastAsia="Calibri" w:hAnsi="Calibri" w:cs="B Zar"/>
          <w:color w:val="000000"/>
          <w:sz w:val="24"/>
          <w:szCs w:val="24"/>
          <w:lang w:bidi="fa-IR"/>
        </w:rPr>
        <w:t> 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lang w:bidi="fa-IR"/>
        </w:rPr>
      </w:pPr>
      <w:r w:rsidRPr="00482E58">
        <w:rPr>
          <w:rFonts w:ascii="Calibri" w:eastAsia="Calibri" w:hAnsi="Calibri" w:cs="B Zar" w:hint="cs"/>
          <w:b/>
          <w:bCs/>
          <w:color w:val="000000"/>
          <w:rtl/>
        </w:rPr>
        <w:t xml:space="preserve">7- </w:t>
      </w:r>
      <w:r w:rsidRPr="00482E58">
        <w:rPr>
          <w:rFonts w:ascii="Calibri" w:eastAsia="Calibri" w:hAnsi="Calibri" w:cs="B Zar"/>
          <w:b/>
          <w:bCs/>
          <w:color w:val="000000"/>
          <w:rtl/>
        </w:rPr>
        <w:t xml:space="preserve">برخی لوازم باغبانی دیگر که می‌توان تهیه </w:t>
      </w:r>
      <w:r w:rsidRPr="00482E58">
        <w:rPr>
          <w:rFonts w:ascii="Calibri" w:eastAsia="Calibri" w:hAnsi="Calibri" w:cs="B Zar" w:hint="cs"/>
          <w:b/>
          <w:bCs/>
          <w:color w:val="000000"/>
          <w:rtl/>
        </w:rPr>
        <w:t>کرد</w:t>
      </w:r>
      <w:r w:rsidRPr="00482E58">
        <w:rPr>
          <w:rFonts w:ascii="Calibri" w:eastAsia="Calibri" w:hAnsi="Calibri" w:cs="B Zar" w:hint="cs"/>
          <w:b/>
          <w:bCs/>
          <w:color w:val="000000"/>
          <w:rtl/>
          <w:lang w:bidi="fa-IR"/>
        </w:rPr>
        <w:t>.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lang w:bidi="fa-IR"/>
        </w:rPr>
      </w:pP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 xml:space="preserve">مواردی که در زیر به آن‌ها اشاره می‌شود جزو ضروریات نیستند، اما داشتن آن‌ها می‌تواند به آسان کردن کارها کمک 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</w:rPr>
        <w:t>نماید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  <w:lang w:bidi="fa-IR"/>
        </w:rPr>
        <w:t>:</w:t>
      </w:r>
    </w:p>
    <w:p w:rsidR="009B04D9" w:rsidRPr="00482E58" w:rsidRDefault="009B04D9" w:rsidP="009B04D9">
      <w:pPr>
        <w:numPr>
          <w:ilvl w:val="0"/>
          <w:numId w:val="1"/>
        </w:numPr>
        <w:tabs>
          <w:tab w:val="right" w:pos="5809"/>
        </w:tabs>
        <w:bidi/>
        <w:spacing w:after="0" w:line="240" w:lineRule="auto"/>
        <w:ind w:left="0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lang w:bidi="fa-IR"/>
        </w:rPr>
      </w:pP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دماسنج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  <w:t>:</w:t>
      </w:r>
      <w:r w:rsidRPr="00482E58">
        <w:rPr>
          <w:rFonts w:ascii="Calibri" w:eastAsia="Calibri" w:hAnsi="Calibri" w:cs="B Zar"/>
          <w:color w:val="000000"/>
          <w:sz w:val="24"/>
          <w:szCs w:val="24"/>
          <w:lang w:bidi="fa-IR"/>
        </w:rPr>
        <w:t> 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  <w:lang w:bidi="fa-IR"/>
        </w:rPr>
        <w:t xml:space="preserve"> 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 xml:space="preserve">دماسنج‌ها برای گیاهان در داخل آپارتمان ضروری نیست، اما بسیار مفیدند. می‌توان دمای محیطی که گیاه در آن قرارگرفته را اندازه‌گیری کرد 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</w:rPr>
        <w:t>و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 xml:space="preserve"> دمای محیط را تنظیم 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</w:rPr>
        <w:t>کرد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  <w:t>.</w:t>
      </w:r>
    </w:p>
    <w:p w:rsidR="009B04D9" w:rsidRPr="00482E58" w:rsidRDefault="009B04D9" w:rsidP="009B04D9">
      <w:pPr>
        <w:numPr>
          <w:ilvl w:val="0"/>
          <w:numId w:val="1"/>
        </w:numPr>
        <w:tabs>
          <w:tab w:val="right" w:pos="5809"/>
        </w:tabs>
        <w:bidi/>
        <w:spacing w:after="0" w:line="240" w:lineRule="auto"/>
        <w:ind w:left="0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lang w:bidi="fa-IR"/>
        </w:rPr>
      </w:pP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چنگک یا کولتیواتور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  <w:t>:</w:t>
      </w:r>
      <w:r w:rsidRPr="00482E58">
        <w:rPr>
          <w:rFonts w:ascii="Calibri" w:eastAsia="Calibri" w:hAnsi="Calibri" w:cs="B Zar"/>
          <w:color w:val="000000"/>
          <w:sz w:val="24"/>
          <w:szCs w:val="24"/>
          <w:lang w:bidi="fa-IR"/>
        </w:rPr>
        <w:t> 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  <w:lang w:bidi="fa-IR"/>
        </w:rPr>
        <w:t xml:space="preserve"> 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در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</w:rPr>
        <w:t xml:space="preserve"> 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واقع همان شن‌کش کوچک است که برای خراش دادن سطح خاک و مخلوط نمودن کود با خاک ب</w:t>
      </w:r>
      <w:r w:rsidRPr="00482E58">
        <w:rPr>
          <w:rFonts w:ascii="Calibri" w:eastAsia="Calibri" w:hAnsi="Calibri" w:cs="B Zar" w:hint="cs"/>
          <w:color w:val="000000"/>
          <w:sz w:val="24"/>
          <w:szCs w:val="24"/>
          <w:rtl/>
        </w:rPr>
        <w:t xml:space="preserve">ه </w:t>
      </w:r>
      <w:r w:rsidRPr="00482E58">
        <w:rPr>
          <w:rFonts w:ascii="Calibri" w:eastAsia="Calibri" w:hAnsi="Calibri" w:cs="B Zar"/>
          <w:color w:val="000000"/>
          <w:sz w:val="24"/>
          <w:szCs w:val="24"/>
          <w:rtl/>
        </w:rPr>
        <w:t>کار می‌رود</w:t>
      </w:r>
      <w:r>
        <w:rPr>
          <w:rFonts w:ascii="Calibri" w:eastAsia="Calibri" w:hAnsi="Calibri" w:cs="B Zar"/>
          <w:color w:val="000000"/>
          <w:sz w:val="24"/>
          <w:szCs w:val="24"/>
        </w:rPr>
        <w:t>.</w:t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lowKashida"/>
        <w:rPr>
          <w:rFonts w:ascii="Calibri" w:eastAsia="Calibri" w:hAnsi="Calibri" w:cs="B Zar"/>
          <w:color w:val="000000"/>
          <w:sz w:val="24"/>
          <w:szCs w:val="24"/>
          <w:lang w:bidi="fa-IR"/>
        </w:rPr>
      </w:pP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center"/>
        <w:rPr>
          <w:rFonts w:ascii="Calibri" w:eastAsia="Calibri" w:hAnsi="Calibri" w:cs="B Zar"/>
          <w:color w:val="000000"/>
          <w:sz w:val="24"/>
          <w:szCs w:val="24"/>
          <w:rtl/>
          <w:lang w:bidi="fa-IR"/>
        </w:rPr>
      </w:pPr>
      <w:r w:rsidRPr="00482E58">
        <w:rPr>
          <w:rFonts w:ascii="Calibri" w:eastAsia="Calibri" w:hAnsi="Calibri" w:cs="B Zar" w:hint="cs"/>
          <w:noProof/>
          <w:color w:val="000000"/>
          <w:sz w:val="24"/>
          <w:szCs w:val="24"/>
          <w:rtl/>
          <w:lang w:bidi="fa-IR"/>
        </w:rPr>
        <w:drawing>
          <wp:inline distT="0" distB="0" distL="0" distR="0" wp14:anchorId="312E862D" wp14:editId="60DE44C3">
            <wp:extent cx="1877660" cy="1082649"/>
            <wp:effectExtent l="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356" cy="10836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04D9" w:rsidRPr="00482E58" w:rsidRDefault="009B04D9" w:rsidP="009B04D9">
      <w:pPr>
        <w:tabs>
          <w:tab w:val="right" w:pos="5809"/>
        </w:tabs>
        <w:bidi/>
        <w:spacing w:after="0" w:line="240" w:lineRule="auto"/>
        <w:contextualSpacing/>
        <w:mirrorIndents/>
        <w:jc w:val="center"/>
        <w:rPr>
          <w:rFonts w:ascii="Calibri" w:eastAsia="Calibri" w:hAnsi="Calibri" w:cs="B Zar"/>
          <w:b/>
          <w:bCs/>
          <w:color w:val="000000"/>
          <w:rtl/>
          <w:lang w:bidi="fa-IR"/>
        </w:rPr>
      </w:pPr>
      <w:r w:rsidRPr="00482E58">
        <w:rPr>
          <w:rFonts w:ascii="Calibri" w:eastAsia="Calibri" w:hAnsi="Calibri" w:cs="B Zar"/>
          <w:b/>
          <w:bCs/>
          <w:color w:val="000000"/>
          <w:rtl/>
        </w:rPr>
        <w:t>چنگک یا کولتیواتور</w:t>
      </w:r>
      <w:bookmarkEnd w:id="0"/>
    </w:p>
    <w:sectPr w:rsidR="009B04D9" w:rsidRPr="00482E58" w:rsidSect="0063523D">
      <w:headerReference w:type="default" r:id="rId1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BD" w:rsidRDefault="009053BD" w:rsidP="009B04D9">
      <w:pPr>
        <w:spacing w:after="0" w:line="240" w:lineRule="auto"/>
      </w:pPr>
      <w:r>
        <w:separator/>
      </w:r>
    </w:p>
  </w:endnote>
  <w:endnote w:type="continuationSeparator" w:id="0">
    <w:p w:rsidR="009053BD" w:rsidRDefault="009053BD" w:rsidP="009B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BD" w:rsidRDefault="009053BD" w:rsidP="009B04D9">
      <w:pPr>
        <w:spacing w:after="0" w:line="240" w:lineRule="auto"/>
      </w:pPr>
      <w:r>
        <w:separator/>
      </w:r>
    </w:p>
  </w:footnote>
  <w:footnote w:type="continuationSeparator" w:id="0">
    <w:p w:rsidR="009053BD" w:rsidRDefault="009053BD" w:rsidP="009B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D9" w:rsidRPr="009B04D9" w:rsidRDefault="009B04D9" w:rsidP="009B04D9">
    <w:pPr>
      <w:pStyle w:val="Header"/>
      <w:rPr>
        <w:rFonts w:cs="0 Titr Bold"/>
        <w:sz w:val="28"/>
        <w:szCs w:val="28"/>
      </w:rPr>
    </w:pPr>
    <w:r w:rsidRPr="009B04D9">
      <w:rPr>
        <w:rFonts w:cs="0 Titr Bold"/>
        <w:sz w:val="28"/>
        <w:szCs w:val="28"/>
      </w:rPr>
      <w:t>Sayebansabzariya.ir</w:t>
    </w:r>
  </w:p>
  <w:p w:rsidR="009B04D9" w:rsidRDefault="009B04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3FE1"/>
    <w:multiLevelType w:val="hybridMultilevel"/>
    <w:tmpl w:val="D3643ECC"/>
    <w:lvl w:ilvl="0" w:tplc="1A322EB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D9"/>
    <w:rsid w:val="004B48C6"/>
    <w:rsid w:val="0063523D"/>
    <w:rsid w:val="009053BD"/>
    <w:rsid w:val="009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D9"/>
    <w:pPr>
      <w:spacing w:after="160" w:line="259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اصلی"/>
    <w:basedOn w:val="Heading1"/>
    <w:link w:val="Char"/>
    <w:qFormat/>
    <w:rsid w:val="009B04D9"/>
    <w:pPr>
      <w:bidi/>
      <w:spacing w:line="256" w:lineRule="auto"/>
    </w:pPr>
    <w:rPr>
      <w:rFonts w:ascii="B Zar" w:eastAsia="Calibri" w:hAnsi="B Zar" w:cs="B Zar"/>
      <w:sz w:val="24"/>
      <w:szCs w:val="24"/>
    </w:rPr>
  </w:style>
  <w:style w:type="character" w:customStyle="1" w:styleId="Char">
    <w:name w:val="عنوان اصلی Char"/>
    <w:basedOn w:val="Heading1Char"/>
    <w:link w:val="a"/>
    <w:rsid w:val="009B04D9"/>
    <w:rPr>
      <w:rFonts w:ascii="B Zar" w:eastAsia="Calibri" w:hAnsi="B Zar" w:cs="B Zar"/>
      <w:b/>
      <w:bCs/>
      <w:color w:val="365F91" w:themeColor="accent1" w:themeShade="BF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B0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D9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B0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4D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B0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4D9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D9"/>
    <w:pPr>
      <w:spacing w:after="160" w:line="259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اصلی"/>
    <w:basedOn w:val="Heading1"/>
    <w:link w:val="Char"/>
    <w:qFormat/>
    <w:rsid w:val="009B04D9"/>
    <w:pPr>
      <w:bidi/>
      <w:spacing w:line="256" w:lineRule="auto"/>
    </w:pPr>
    <w:rPr>
      <w:rFonts w:ascii="B Zar" w:eastAsia="Calibri" w:hAnsi="B Zar" w:cs="B Zar"/>
      <w:sz w:val="24"/>
      <w:szCs w:val="24"/>
    </w:rPr>
  </w:style>
  <w:style w:type="character" w:customStyle="1" w:styleId="Char">
    <w:name w:val="عنوان اصلی Char"/>
    <w:basedOn w:val="Heading1Char"/>
    <w:link w:val="a"/>
    <w:rsid w:val="009B04D9"/>
    <w:rPr>
      <w:rFonts w:ascii="B Zar" w:eastAsia="Calibri" w:hAnsi="B Zar" w:cs="B Zar"/>
      <w:b/>
      <w:bCs/>
      <w:color w:val="365F91" w:themeColor="accent1" w:themeShade="BF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B0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D9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B0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4D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B0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4D9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microsoft.com/office/2007/relationships/hdphoto" Target="media/hdphoto5.wdp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2022-03-30T20:02:00Z</dcterms:created>
  <dcterms:modified xsi:type="dcterms:W3CDTF">2022-03-30T20:10:00Z</dcterms:modified>
</cp:coreProperties>
</file>